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A2D" w:rsidRDefault="00993A2D" w:rsidP="00993A2D"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ZARZĄDZENIE NR 49/2019</w:t>
      </w:r>
    </w:p>
    <w:p w:rsidR="00993A2D" w:rsidRDefault="00993A2D" w:rsidP="00993A2D"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WÓJTA GMINY BONIEWO</w:t>
      </w:r>
    </w:p>
    <w:p w:rsidR="00993A2D" w:rsidRDefault="00993A2D" w:rsidP="00993A2D"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 dnia 17 grudnia 2019 roku</w:t>
      </w:r>
    </w:p>
    <w:p w:rsidR="00993A2D" w:rsidRDefault="00993A2D" w:rsidP="00993A2D">
      <w:pPr>
        <w:pStyle w:val="Normal"/>
        <w:jc w:val="center"/>
        <w:rPr>
          <w:rFonts w:ascii="Times New Roman" w:hAnsi="Times New Roman" w:cs="Times New Roman"/>
          <w:b/>
          <w:bCs/>
        </w:rPr>
      </w:pP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zmiany budżetu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>
        <w:rPr>
          <w:rFonts w:ascii="Times New Roman" w:hAnsi="Times New Roman" w:cs="Times New Roman"/>
        </w:rPr>
        <w:t>Na podstawie art. 30 ust. 2 pkt. 4 ustawy z dnia 8 marca 1990 roku o samorządzie gminnym /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2019 poz. 506 ze zm. /, art. 222 ust. 4 i  art. 257 pkt. 1 ustawy z dnia 27 sierpnia 2009 roku o finansach publicznych /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2019 roku poz. 869 ze zm. / oraz § 14 ust.4 Uchwały Nr III/14/18 Rady Gminy Boniewo z dnia 21 grudnia 2018 roku w sprawie uchwalenia budżetu Gminy Boniewo na rok 2019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Wójt Gminy zarządza, co następuje: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</w:p>
    <w:p w:rsidR="00993A2D" w:rsidRDefault="00993A2D" w:rsidP="00993A2D">
      <w:pPr>
        <w:pStyle w:val="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1.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Uchwale Nr III/14/18 Rady Gminy Boniewo z dnia 21 grudnia 2018 roku w sprawie  uchwalenia budżetu Gminy Boniewo na rok 2019 zmienionej Zarządzeniem Nr 2/2019 Wójta Gminy Boniewo z dnia 4 lutego 2019 roku, Zarządzeniem Nr 6/2019 Wójta Gminy Boniewo z dnia 25 lutego 2019 roku, Uchwałą Nr V/22/19 Rady Gminy Boniewo z dnia 11 marca 2019 roku, Zarządzeniem nr 9/2019 Wójta Gminy Boniewo z dnia 29 marca 2019 roku, Zarządzeniem Nr 12/2019 Wójta Gminy Boniewo z dnia 25 kwietnia 2019 roku, Zarządzeniem Nr 14/2019 Wójta Gminy Boniewo z dnia 10 maja 2019 roku, Zarządzeniem Nr 16/2019 Wójta Gminy Boniewo z dnia 17 maja 2019 roku, Zarządzeniem Nr 17/2019 Wójta Gminy Boniewo z dnia 29 maja 2019 roku, Uchwała Nr VI/37/19 Rady Gminy Boniewo z dnia 14 czerwca 2019 roku, Zarządzeniem Nr 22/2019  Wójta Gminy Boniewo z dnia 28 czerwca 2019 roku, Zarządzeniem Nr 25/2019 Wójta Gminy Boniewo z dnia 22 lipca 2019 roku, Uchwała Nr VII/45/19 Rady Gminy Boniewo z dnia 29 lipca 2019 roku, Zarządzeniem Nr 27/2019 Wójta Gminy Boniewo z dnia 22 sierpnia 2019 roku, Zarządzenie Nr 31/2019 Wójta Gminy Boniewo z dnia 18 września 2019 roku, Uchwałą Nr VIII/50/19 Rady Gminy Boniewo z dnia 30 września 2019 roku, Zarządzeniem Nr 37/2019 Wójta Gminy Boniewo z dnia 14 października 2019 roku, Zarządzenie Nr 40/2019 Wójta Gminy Boniewo z dnia 4 listopada 2019 roku, Uchwałą IX/63/19 Rady Gminy Boniewo z dnia 15 listopada 2019 roku, Zarządzeniem                 Nr 46/2019 Wójta Gminy Boniewo z dnia 29 listopada 2019 roku oraz Zarządzenie Nr 47/2019 Wójta Gminy Boniewo z dnia 2 grudnia 2019 roku wprowadza się następujące zmiany: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1. Plan dochodów w wysokości </w:t>
      </w:r>
      <w:r>
        <w:rPr>
          <w:rFonts w:ascii="Times New Roman" w:hAnsi="Times New Roman" w:cs="Times New Roman"/>
          <w:b/>
          <w:bCs/>
        </w:rPr>
        <w:t>20.577.286,17 zł</w:t>
      </w:r>
      <w:r>
        <w:rPr>
          <w:rFonts w:ascii="Times New Roman" w:hAnsi="Times New Roman" w:cs="Times New Roman"/>
        </w:rPr>
        <w:t xml:space="preserve"> zwiększa się do kwoty </w:t>
      </w:r>
      <w:r>
        <w:rPr>
          <w:rFonts w:ascii="Times New Roman" w:hAnsi="Times New Roman" w:cs="Times New Roman"/>
          <w:b/>
          <w:bCs/>
        </w:rPr>
        <w:t>20.863.084,17 zł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zmiany przedstawia załącznik Nr 1 do niniejszego Zarządzenia.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Plan wydatków w wysokości </w:t>
      </w:r>
      <w:r>
        <w:rPr>
          <w:rFonts w:ascii="Times New Roman" w:hAnsi="Times New Roman" w:cs="Times New Roman"/>
          <w:b/>
          <w:bCs/>
        </w:rPr>
        <w:t>19.942.432,17 zł</w:t>
      </w:r>
      <w:r>
        <w:rPr>
          <w:rFonts w:ascii="Times New Roman" w:hAnsi="Times New Roman" w:cs="Times New Roman"/>
        </w:rPr>
        <w:t xml:space="preserve"> zwiększa się do kwoty </w:t>
      </w:r>
      <w:r>
        <w:rPr>
          <w:rFonts w:ascii="Times New Roman" w:hAnsi="Times New Roman" w:cs="Times New Roman"/>
          <w:b/>
          <w:bCs/>
        </w:rPr>
        <w:t>20.228.230,17 zł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zmiany przedstawia załącznik nr 2 do niniejszego Zarządzenia.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Załącznik Nr 9 otrzymuje brzmienie nadane załącznikiem Nr 3 do niniejszego Zarządzenia.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4.Załącznik Nr 10 otrzymuje brzmienie nadane załącznikiem Nr 4 do niniejszego Zarządzenia.</w:t>
      </w:r>
    </w:p>
    <w:p w:rsidR="00993A2D" w:rsidRDefault="00993A2D" w:rsidP="00993A2D">
      <w:pPr>
        <w:pStyle w:val="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  </w:t>
      </w:r>
    </w:p>
    <w:p w:rsidR="00993A2D" w:rsidRDefault="00993A2D" w:rsidP="00993A2D">
      <w:pPr>
        <w:pStyle w:val="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§ 2.</w:t>
      </w:r>
    </w:p>
    <w:p w:rsidR="00993A2D" w:rsidRDefault="00993A2D" w:rsidP="00993A2D">
      <w:pPr>
        <w:pStyle w:val="Normal"/>
        <w:jc w:val="both"/>
        <w:rPr>
          <w:rFonts w:ascii="Times New Roman" w:hAnsi="Times New Roman" w:cs="Times New Roman"/>
        </w:rPr>
      </w:pPr>
    </w:p>
    <w:p w:rsidR="00993A2D" w:rsidRDefault="00993A2D" w:rsidP="00993A2D">
      <w:pPr>
        <w:pStyle w:val="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Zarządzenie podlega ogłoszeniu przez wywieszenie na tablicy ogłoszeń w siedzibie Urzędu Gminy.</w:t>
      </w:r>
    </w:p>
    <w:p w:rsidR="00993A2D" w:rsidRDefault="00993A2D" w:rsidP="00993A2D">
      <w:pPr>
        <w:pStyle w:val="Normal"/>
        <w:rPr>
          <w:rFonts w:ascii="Times New Roman" w:hAnsi="Times New Roman" w:cs="Times New Roman"/>
        </w:rPr>
      </w:pPr>
    </w:p>
    <w:p w:rsidR="00993A2D" w:rsidRDefault="00993A2D" w:rsidP="00993A2D">
      <w:pPr>
        <w:pStyle w:val="Normal"/>
        <w:rPr>
          <w:rFonts w:ascii="Times New Roman" w:hAnsi="Times New Roman" w:cs="Times New Roman"/>
        </w:rPr>
      </w:pPr>
    </w:p>
    <w:p w:rsidR="00993A2D" w:rsidRDefault="00993A2D" w:rsidP="00993A2D">
      <w:pPr>
        <w:pStyle w:val="Normal"/>
        <w:rPr>
          <w:rFonts w:ascii="Times New Roman" w:hAnsi="Times New Roman" w:cs="Times New Roman"/>
        </w:rPr>
      </w:pP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UZASADNIENIE:</w:t>
      </w: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Budżet gminy zwiększa się  po stronie dochodów i wydatków o kwotę 285.798 zł</w:t>
      </w: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z tytułu dotacji od Wojewody Kujawsko - Pomorskiego  na zadania wynikające z ustawy z dnia 11 lutego 2016 roku o pomocy państwa w wychowaniu dzieci.</w:t>
      </w: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Przeniesiono środki pomiędzy rozdziałami i paragrafami klasyfikacji budżetowej dla Zespołu Szkół w Boniewie, zgodnie z pismem z dnia 2 grudnia 2019 roku  Pana Zbigniewa Łuczaka Dyrektora  Zespołu Szkół w Boniewie.</w:t>
      </w:r>
    </w:p>
    <w:p w:rsidR="00993A2D" w:rsidRDefault="00993A2D" w:rsidP="00993A2D">
      <w:pPr>
        <w:pStyle w:val="Normal"/>
        <w:rPr>
          <w:rFonts w:ascii="Times New Roman" w:hAnsi="Times New Roman" w:cs="Times New Roman"/>
          <w:b/>
          <w:bCs/>
        </w:rPr>
      </w:pPr>
    </w:p>
    <w:p w:rsidR="00420B4F" w:rsidRDefault="00420B4F"/>
    <w:sectPr w:rsidR="00420B4F" w:rsidSect="004138FF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5286"/>
    <w:rsid w:val="00205F32"/>
    <w:rsid w:val="00420B4F"/>
    <w:rsid w:val="00565286"/>
    <w:rsid w:val="00764C2D"/>
    <w:rsid w:val="00993A2D"/>
    <w:rsid w:val="00F8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0B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56528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Woźniak</dc:creator>
  <cp:lastModifiedBy>Aleksandra Woźniak</cp:lastModifiedBy>
  <cp:revision>2</cp:revision>
  <cp:lastPrinted>2019-12-18T08:25:00Z</cp:lastPrinted>
  <dcterms:created xsi:type="dcterms:W3CDTF">2019-12-18T08:38:00Z</dcterms:created>
  <dcterms:modified xsi:type="dcterms:W3CDTF">2019-12-18T08:38:00Z</dcterms:modified>
</cp:coreProperties>
</file>